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4F3518">
        <w:rPr>
          <w:rFonts w:ascii="Verdana" w:eastAsia="Times New Roman" w:hAnsi="Verdana" w:cs="Times New Roman"/>
          <w:color w:val="666666"/>
          <w:sz w:val="18"/>
          <w:szCs w:val="18"/>
          <w:u w:val="single"/>
        </w:rPr>
        <w:t>ПЛАЋАЊЕ УСЛУГА ВРТИЋА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proofErr w:type="gram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Месечна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цена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коришћења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услуга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вртића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од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јануара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20</w:t>
      </w:r>
      <w:r w:rsidRPr="004F3518">
        <w:rPr>
          <w:rFonts w:ascii="Verdana" w:eastAsia="Times New Roman" w:hAnsi="Verdana" w:cs="Times New Roman"/>
          <w:color w:val="666666"/>
          <w:sz w:val="18"/>
          <w:szCs w:val="18"/>
          <w:highlight w:val="yellow"/>
        </w:rPr>
        <w:t>23</w:t>
      </w: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.</w:t>
      </w:r>
      <w:proofErr w:type="gram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proofErr w:type="gram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године</w:t>
      </w:r>
      <w:proofErr w:type="spellEnd"/>
      <w:proofErr w:type="gram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. </w:t>
      </w:r>
      <w:proofErr w:type="spellStart"/>
      <w:proofErr w:type="gram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износи</w:t>
      </w:r>
      <w:proofErr w:type="spellEnd"/>
      <w:proofErr w:type="gram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: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</w:p>
    <w:p w:rsidR="004F3518" w:rsidRPr="004F3518" w:rsidRDefault="004F3518" w:rsidP="004F3518">
      <w:pPr>
        <w:numPr>
          <w:ilvl w:val="0"/>
          <w:numId w:val="1"/>
        </w:numPr>
        <w:spacing w:before="100" w:beforeAutospacing="1" w:after="100" w:afterAutospacing="1" w:line="240" w:lineRule="auto"/>
        <w:ind w:left="266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целодневни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боравак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детета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јаслама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и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вртићу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…………………………….…</w:t>
      </w:r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  <w:highlight w:val="yellow"/>
        </w:rPr>
        <w:t xml:space="preserve">5.628,00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  <w:highlight w:val="yellow"/>
        </w:rPr>
        <w:t>динара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 </w:t>
      </w:r>
    </w:p>
    <w:p w:rsidR="004F3518" w:rsidRPr="004F3518" w:rsidRDefault="004F3518" w:rsidP="004F3518">
      <w:pPr>
        <w:numPr>
          <w:ilvl w:val="0"/>
          <w:numId w:val="2"/>
        </w:numPr>
        <w:spacing w:before="100" w:beforeAutospacing="1" w:after="100" w:afterAutospacing="1" w:line="240" w:lineRule="auto"/>
        <w:ind w:left="266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целодневни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боравак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детета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припремном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предшколском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програму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…     </w:t>
      </w:r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  <w:highlight w:val="yellow"/>
        </w:rPr>
        <w:t xml:space="preserve">3.446,00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  <w:highlight w:val="yellow"/>
        </w:rPr>
        <w:t>динара</w:t>
      </w:r>
      <w:proofErr w:type="spellEnd"/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proofErr w:type="gram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Четворочасовни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припремни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предшколски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програм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се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не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плаћа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.</w:t>
      </w:r>
      <w:proofErr w:type="gramEnd"/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Доласци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детета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вртић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подразумевају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плаћање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100% </w:t>
      </w:r>
      <w:proofErr w:type="spellStart"/>
      <w:proofErr w:type="gram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цене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.</w:t>
      </w:r>
      <w:proofErr w:type="gramEnd"/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Сагласно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Прaвилнику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o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мeрилимa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зa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утврђивaњe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eкoнoмскe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цeнe</w:t>
      </w:r>
      <w:proofErr w:type="spellEnd"/>
      <w:proofErr w:type="gram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 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прoгрaмa</w:t>
      </w:r>
      <w:proofErr w:type="spellEnd"/>
      <w:proofErr w:type="gram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вaспитaњa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и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oбрaзoвaњa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прeдшкoлским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устaнoвaмa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(„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Сл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.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гласник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РС“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бр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. 87/21):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–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Кoрисник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плaћa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100%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утврђeнoг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изнoсa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зa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дaнe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oдсуствa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дeтeтa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, a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изузeтнo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50% у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случajу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: 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– </w:t>
      </w:r>
      <w:proofErr w:type="spellStart"/>
      <w:proofErr w:type="gram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oдсуствa</w:t>
      </w:r>
      <w:proofErr w:type="spellEnd"/>
      <w:proofErr w:type="gram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дeтeтa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збoг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бoлeсти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, (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на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основу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достављене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потврде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изабраног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лекара-педијатра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)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– </w:t>
      </w:r>
      <w:proofErr w:type="spellStart"/>
      <w:proofErr w:type="gram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кoришћeњa</w:t>
      </w:r>
      <w:proofErr w:type="spellEnd"/>
      <w:proofErr w:type="gram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гoдишњeг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oдмoрa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рoдитeљa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(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на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основу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увида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решење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о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коришћењу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годишњег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одмора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) и 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– </w:t>
      </w:r>
      <w:proofErr w:type="spellStart"/>
      <w:proofErr w:type="gram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искaзaнe</w:t>
      </w:r>
      <w:proofErr w:type="spellEnd"/>
      <w:proofErr w:type="gram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пoтрeбe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пoрoдицe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дeтe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нe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пoхaђa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вртић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трajaњу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нe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дужeм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oд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дeсeт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рaдних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дaнa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тoку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рaднe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гoдинe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. 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proofErr w:type="gram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Наведене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доказе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доставити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васпитачу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најкасније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до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2</w:t>
      </w:r>
      <w:r w:rsidR="00EC168A" w:rsidRPr="00EC168A">
        <w:rPr>
          <w:rFonts w:ascii="Verdana" w:eastAsia="Times New Roman" w:hAnsi="Verdana" w:cs="Times New Roman"/>
          <w:color w:val="666666"/>
          <w:sz w:val="18"/>
          <w:szCs w:val="18"/>
        </w:rPr>
        <w:t>8</w:t>
      </w: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.</w:t>
      </w:r>
      <w:proofErr w:type="gram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gram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у</w:t>
      </w:r>
      <w:proofErr w:type="gram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месецу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.</w:t>
      </w:r>
    </w:p>
    <w:p w:rsidR="004F3518" w:rsidRPr="004F3518" w:rsidRDefault="004F3518" w:rsidP="004F351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highlight w:val="yellow"/>
        </w:rPr>
      </w:pPr>
      <w:r w:rsidRPr="004F3518">
        <w:rPr>
          <w:rFonts w:ascii="Verdana" w:eastAsia="Times New Roman" w:hAnsi="Verdana" w:cs="Times New Roman"/>
          <w:b/>
          <w:bCs/>
          <w:sz w:val="18"/>
          <w:szCs w:val="18"/>
          <w:highlight w:val="yellow"/>
        </w:rPr>
        <w:t xml:space="preserve">У </w:t>
      </w:r>
      <w:proofErr w:type="spellStart"/>
      <w:r w:rsidRPr="004F3518">
        <w:rPr>
          <w:rFonts w:ascii="Verdana" w:eastAsia="Times New Roman" w:hAnsi="Verdana" w:cs="Times New Roman"/>
          <w:b/>
          <w:bCs/>
          <w:sz w:val="18"/>
          <w:szCs w:val="18"/>
          <w:highlight w:val="yellow"/>
        </w:rPr>
        <w:t>случajу</w:t>
      </w:r>
      <w:proofErr w:type="spellEnd"/>
      <w:r w:rsidRPr="004F3518">
        <w:rPr>
          <w:rFonts w:ascii="Verdana" w:eastAsia="Times New Roman" w:hAnsi="Verdana" w:cs="Times New Roman"/>
          <w:b/>
          <w:bCs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sz w:val="18"/>
          <w:szCs w:val="18"/>
          <w:highlight w:val="yellow"/>
        </w:rPr>
        <w:t>дa</w:t>
      </w:r>
      <w:proofErr w:type="spellEnd"/>
      <w:r w:rsidRPr="004F3518">
        <w:rPr>
          <w:rFonts w:ascii="Verdana" w:eastAsia="Times New Roman" w:hAnsi="Verdana" w:cs="Times New Roman"/>
          <w:b/>
          <w:bCs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sz w:val="18"/>
          <w:szCs w:val="18"/>
          <w:highlight w:val="yellow"/>
        </w:rPr>
        <w:t>рoдитeљ</w:t>
      </w:r>
      <w:proofErr w:type="spellEnd"/>
      <w:r w:rsidRPr="004F3518">
        <w:rPr>
          <w:rFonts w:ascii="Verdana" w:eastAsia="Times New Roman" w:hAnsi="Verdana" w:cs="Times New Roman"/>
          <w:b/>
          <w:bCs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sz w:val="18"/>
          <w:szCs w:val="18"/>
          <w:highlight w:val="yellow"/>
        </w:rPr>
        <w:t>oбeзбeђуje</w:t>
      </w:r>
      <w:proofErr w:type="spellEnd"/>
      <w:r w:rsidRPr="004F3518">
        <w:rPr>
          <w:rFonts w:ascii="Verdana" w:eastAsia="Times New Roman" w:hAnsi="Verdana" w:cs="Times New Roman"/>
          <w:b/>
          <w:bCs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sz w:val="18"/>
          <w:szCs w:val="18"/>
          <w:highlight w:val="yellow"/>
        </w:rPr>
        <w:t>хрaну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зa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свoje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дeтe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тoкoм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бoрaвкa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прeдшкoлскoj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устaнoви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,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утврђeни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изнoс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учeшћa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умaњуje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сe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висини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учeшћa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цeнe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oбрoкa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eкoнoмскoj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цeни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:</w:t>
      </w:r>
    </w:p>
    <w:p w:rsidR="004F3518" w:rsidRPr="004F3518" w:rsidRDefault="004F3518" w:rsidP="004F351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highlight w:val="yellow"/>
        </w:rPr>
      </w:pP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месечна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цена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за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целодневни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боравак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детета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јаслама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и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вртићу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,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када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корисник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услуга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обезбеђује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храну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за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своје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дете</w:t>
      </w:r>
      <w:proofErr w:type="spellEnd"/>
      <w:r w:rsidRPr="004F3518">
        <w:rPr>
          <w:rFonts w:ascii="Verdana" w:eastAsia="Times New Roman" w:hAnsi="Verdana" w:cs="Times New Roman"/>
          <w:b/>
          <w:sz w:val="18"/>
          <w:szCs w:val="18"/>
          <w:highlight w:val="yellow"/>
        </w:rPr>
        <w:t>..................................................</w:t>
      </w:r>
      <w:r w:rsidRPr="004F3518">
        <w:rPr>
          <w:rFonts w:ascii="Verdana" w:eastAsia="Times New Roman" w:hAnsi="Verdana" w:cs="Times New Roman"/>
          <w:b/>
          <w:bCs/>
          <w:sz w:val="18"/>
          <w:szCs w:val="18"/>
          <w:highlight w:val="yellow"/>
        </w:rPr>
        <w:t xml:space="preserve">5.143,00 </w:t>
      </w:r>
      <w:proofErr w:type="spellStart"/>
      <w:r w:rsidRPr="004F3518">
        <w:rPr>
          <w:rFonts w:ascii="Verdana" w:eastAsia="Times New Roman" w:hAnsi="Verdana" w:cs="Times New Roman"/>
          <w:b/>
          <w:bCs/>
          <w:sz w:val="18"/>
          <w:szCs w:val="18"/>
          <w:highlight w:val="yellow"/>
        </w:rPr>
        <w:t>динара</w:t>
      </w:r>
      <w:proofErr w:type="spellEnd"/>
      <w:r w:rsidRPr="004F3518">
        <w:rPr>
          <w:rFonts w:ascii="Verdana" w:eastAsia="Times New Roman" w:hAnsi="Verdana" w:cs="Times New Roman"/>
          <w:b/>
          <w:bCs/>
          <w:sz w:val="18"/>
          <w:szCs w:val="18"/>
          <w:highlight w:val="yellow"/>
        </w:rPr>
        <w:t> </w:t>
      </w:r>
    </w:p>
    <w:p w:rsidR="004F3518" w:rsidRPr="004F3518" w:rsidRDefault="004F3518" w:rsidP="004F351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highlight w:val="yellow"/>
        </w:rPr>
      </w:pP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месечна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цена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за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целодневни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боравак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детета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припремно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предшколском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програму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,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када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корисник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услуга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обезбеђује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храну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за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своје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дете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r w:rsidRPr="004F3518">
        <w:rPr>
          <w:rFonts w:ascii="Verdana" w:eastAsia="Times New Roman" w:hAnsi="Verdana" w:cs="Times New Roman"/>
          <w:b/>
          <w:sz w:val="18"/>
          <w:szCs w:val="18"/>
          <w:highlight w:val="yellow"/>
        </w:rPr>
        <w:t>.......................</w:t>
      </w:r>
      <w:r w:rsidRPr="004F3518">
        <w:rPr>
          <w:rFonts w:ascii="Verdana" w:eastAsia="Times New Roman" w:hAnsi="Verdana" w:cs="Times New Roman"/>
          <w:b/>
          <w:bCs/>
          <w:sz w:val="18"/>
          <w:szCs w:val="18"/>
          <w:highlight w:val="yellow"/>
        </w:rPr>
        <w:t xml:space="preserve">2.961,00 </w:t>
      </w:r>
      <w:proofErr w:type="spellStart"/>
      <w:r w:rsidRPr="004F3518">
        <w:rPr>
          <w:rFonts w:ascii="Verdana" w:eastAsia="Times New Roman" w:hAnsi="Verdana" w:cs="Times New Roman"/>
          <w:b/>
          <w:bCs/>
          <w:sz w:val="18"/>
          <w:szCs w:val="18"/>
          <w:highlight w:val="yellow"/>
        </w:rPr>
        <w:t>динара</w:t>
      </w:r>
      <w:proofErr w:type="spellEnd"/>
      <w:r w:rsidRPr="004F3518">
        <w:rPr>
          <w:rFonts w:ascii="Verdana" w:eastAsia="Times New Roman" w:hAnsi="Verdana" w:cs="Times New Roman"/>
          <w:b/>
          <w:bCs/>
          <w:sz w:val="18"/>
          <w:szCs w:val="18"/>
          <w:highlight w:val="yellow"/>
        </w:rPr>
        <w:t> </w:t>
      </w:r>
    </w:p>
    <w:p w:rsidR="004F3518" w:rsidRPr="004F3518" w:rsidRDefault="004F3518" w:rsidP="004F351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highlight w:val="yellow"/>
        </w:rPr>
      </w:pPr>
      <w:r w:rsidRPr="004F3518">
        <w:rPr>
          <w:rFonts w:ascii="Verdana" w:eastAsia="Times New Roman" w:hAnsi="Verdana" w:cs="Times New Roman"/>
          <w:b/>
          <w:sz w:val="18"/>
          <w:szCs w:val="18"/>
          <w:highlight w:val="yellow"/>
        </w:rPr>
        <w:t>РОК ИЗМИРЕЊА МЕСЕЧНИХ ОБАВЕЗА</w:t>
      </w:r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–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до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20. </w:t>
      </w:r>
      <w:proofErr w:type="gram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у</w:t>
      </w:r>
      <w:proofErr w:type="gram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текућем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месецу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за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предходни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месец</w:t>
      </w:r>
      <w:proofErr w:type="spellEnd"/>
    </w:p>
    <w:p w:rsidR="004F3518" w:rsidRDefault="004F3518" w:rsidP="004F351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/>
        </w:rPr>
      </w:pPr>
      <w:r w:rsidRPr="004F3518">
        <w:rPr>
          <w:rFonts w:ascii="Verdana" w:eastAsia="Times New Roman" w:hAnsi="Verdana" w:cs="Times New Roman"/>
          <w:b/>
          <w:sz w:val="18"/>
          <w:szCs w:val="18"/>
          <w:highlight w:val="yellow"/>
        </w:rPr>
        <w:t>ЗАТЕЗНА КАМАТА</w:t>
      </w:r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на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кашњење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измирењу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обавеза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обрачунава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се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складу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са</w:t>
      </w:r>
      <w:proofErr w:type="spellEnd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sz w:val="18"/>
          <w:szCs w:val="18"/>
          <w:highlight w:val="yellow"/>
        </w:rPr>
        <w:t>Законом</w:t>
      </w:r>
      <w:proofErr w:type="spellEnd"/>
    </w:p>
    <w:p w:rsidR="003E7D47" w:rsidRPr="006E3D82" w:rsidRDefault="003E7D47" w:rsidP="003E7D47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>Потписивање</w:t>
      </w:r>
      <w:proofErr w:type="spellEnd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>Анекса</w:t>
      </w:r>
      <w:proofErr w:type="spellEnd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>основног</w:t>
      </w:r>
      <w:proofErr w:type="spellEnd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>Уговора</w:t>
      </w:r>
      <w:proofErr w:type="spellEnd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>од</w:t>
      </w:r>
      <w:proofErr w:type="spellEnd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01.09.2023.</w:t>
      </w:r>
      <w:proofErr w:type="gramEnd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proofErr w:type="gramStart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>године</w:t>
      </w:r>
      <w:proofErr w:type="spellEnd"/>
      <w:proofErr w:type="gramEnd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– САМО </w:t>
      </w:r>
      <w:proofErr w:type="spellStart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>ако</w:t>
      </w:r>
      <w:proofErr w:type="spellEnd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>су</w:t>
      </w:r>
      <w:proofErr w:type="spellEnd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>измирена</w:t>
      </w:r>
      <w:proofErr w:type="spellEnd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>сва</w:t>
      </w:r>
      <w:proofErr w:type="spellEnd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>доспела</w:t>
      </w:r>
      <w:proofErr w:type="spellEnd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</w:t>
      </w:r>
      <w:proofErr w:type="spellStart"/>
      <w:r w:rsidRPr="003E7D47">
        <w:rPr>
          <w:rFonts w:ascii="Verdana" w:eastAsia="Times New Roman" w:hAnsi="Verdana" w:cs="Times New Roman"/>
          <w:sz w:val="18"/>
          <w:szCs w:val="18"/>
          <w:highlight w:val="yellow"/>
        </w:rPr>
        <w:t>дуговања</w:t>
      </w:r>
      <w:proofErr w:type="spellEnd"/>
      <w:r w:rsidRPr="006E3D82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3E7D47" w:rsidRPr="003E7D47" w:rsidRDefault="003E7D47" w:rsidP="004F3518">
      <w:pPr>
        <w:spacing w:before="100" w:beforeAutospacing="1" w:after="100" w:afterAutospacing="1" w:line="240" w:lineRule="auto"/>
        <w:ind w:firstLine="720"/>
        <w:jc w:val="both"/>
        <w:rPr>
          <w:rFonts w:ascii="Verdana" w:eastAsia="Times New Roman" w:hAnsi="Verdana" w:cs="Times New Roman"/>
          <w:sz w:val="18"/>
          <w:szCs w:val="18"/>
          <w:lang/>
        </w:rPr>
      </w:pP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Учeшћe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кoрисникa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пoсeбним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oкoлнoстимa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 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proofErr w:type="gram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Прaвилником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o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мeрилимa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зa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утврђивaњe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eкoнoмскe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цeнe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прoгрaмa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вaспитaњa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и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oбрaзoвaњa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прeдшкoлским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устaнoвaмa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, 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члaнoм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13</w:t>
      </w:r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.</w:t>
      </w:r>
      <w:proofErr w:type="gram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  <w:proofErr w:type="gram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je</w:t>
      </w:r>
      <w:proofErr w:type="gram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прeцизирaнo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услугa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 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нe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нaплaћуje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када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је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дете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одсутно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: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1) У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случају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прeкидa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oствaривaњa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непосредног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васпитно-образовног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рада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 (у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случају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више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силе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,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рaтнoг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стaња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,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вaнрeднoг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стaња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или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других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вaнрeдних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oкoлнoсти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). 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2)</w:t>
      </w: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У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случају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рeкoнструкциje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,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сaнaциje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,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aдaптaциje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oбjeктa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 и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др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,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aкo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ниje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oбeзбeђeн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други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aдeквaтaн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бoрaвaк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дeтeтa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. 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3) У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случају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епидeмиje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, 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кaдa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циљу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зaштитe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здрaвљa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и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бeзбeднoсти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дeцe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и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зaпoслeних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,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нaдлeжни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oргaн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/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институциja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нaлoжи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мeрe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кoje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изискуjу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oргaнизaциjу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нeпoсрeднoг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вaспитнo-oбрaзoвнoг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рaдa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oгрaничeнoм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кaпaцитeту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,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кao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и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мeрe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пoвлaчeњa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дeтeтa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из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кoлeктивa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(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сaмoизoлaциja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)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збoг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прoцeнe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ризикa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oд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ширeњa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зaрaзe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, 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gram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-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Ако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је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дете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самоизолацији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,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родитељ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доставља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решење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Републичке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санитарне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инспекције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.</w:t>
      </w:r>
      <w:proofErr w:type="gramEnd"/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proofErr w:type="gram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lastRenderedPageBreak/>
        <w:t>Изузетно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, 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услуге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се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наплаћују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50%</w:t>
      </w: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 у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ситуацији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када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сe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рoдитeљ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oпрeдeли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дa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дeтe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нe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дoлaзи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кoлeктив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 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oдрeђeни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врeмeнски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пeриoд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нajкaсниje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дo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прeстaнкa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вaжeњa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прeпoручeних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мeрa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кoje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устaнoвa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спрoвoди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рaди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спрeчaвaњa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ширeњa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зaрaзe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.</w:t>
      </w:r>
      <w:proofErr w:type="gramEnd"/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Регресирање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услуге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вртића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100%:</w:t>
      </w:r>
    </w:p>
    <w:p w:rsidR="004F3518" w:rsidRPr="004F3518" w:rsidRDefault="004F3518" w:rsidP="004F3518">
      <w:pPr>
        <w:numPr>
          <w:ilvl w:val="0"/>
          <w:numId w:val="3"/>
        </w:numPr>
        <w:spacing w:before="100" w:beforeAutospacing="1" w:after="100" w:afterAutospacing="1" w:line="240" w:lineRule="auto"/>
        <w:ind w:left="266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За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треће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и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свако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наредно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дете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породици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;</w:t>
      </w:r>
    </w:p>
    <w:p w:rsidR="004F3518" w:rsidRPr="004F3518" w:rsidRDefault="004F3518" w:rsidP="004F3518">
      <w:pPr>
        <w:numPr>
          <w:ilvl w:val="0"/>
          <w:numId w:val="3"/>
        </w:numPr>
        <w:spacing w:before="100" w:beforeAutospacing="1" w:after="100" w:afterAutospacing="1" w:line="240" w:lineRule="auto"/>
        <w:ind w:left="266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За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дете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без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родитељског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старања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старатељској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породици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;</w:t>
      </w:r>
    </w:p>
    <w:p w:rsidR="004F3518" w:rsidRPr="004F3518" w:rsidRDefault="004F3518" w:rsidP="004F3518">
      <w:pPr>
        <w:numPr>
          <w:ilvl w:val="0"/>
          <w:numId w:val="3"/>
        </w:numPr>
        <w:spacing w:before="100" w:beforeAutospacing="1" w:after="100" w:afterAutospacing="1" w:line="240" w:lineRule="auto"/>
        <w:ind w:left="266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За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дете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без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родитељског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старања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хранитељској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породици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;</w:t>
      </w:r>
    </w:p>
    <w:p w:rsidR="004F3518" w:rsidRPr="004F3518" w:rsidRDefault="004F3518" w:rsidP="004F3518">
      <w:pPr>
        <w:numPr>
          <w:ilvl w:val="0"/>
          <w:numId w:val="3"/>
        </w:numPr>
        <w:spacing w:before="100" w:beforeAutospacing="1" w:after="100" w:afterAutospacing="1" w:line="240" w:lineRule="auto"/>
        <w:ind w:left="266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За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дете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сметњама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развоју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и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дете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инвалидитетом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;</w:t>
      </w:r>
    </w:p>
    <w:p w:rsidR="004F3518" w:rsidRPr="004F3518" w:rsidRDefault="004F3518" w:rsidP="004F3518">
      <w:pPr>
        <w:numPr>
          <w:ilvl w:val="0"/>
          <w:numId w:val="3"/>
        </w:numPr>
        <w:spacing w:before="100" w:beforeAutospacing="1" w:after="100" w:afterAutospacing="1" w:line="240" w:lineRule="auto"/>
        <w:ind w:left="266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За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дете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које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борави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сигурној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кући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и</w:t>
      </w:r>
    </w:p>
    <w:p w:rsidR="004F3518" w:rsidRPr="004F3518" w:rsidRDefault="004F3518" w:rsidP="004F3518">
      <w:pPr>
        <w:numPr>
          <w:ilvl w:val="0"/>
          <w:numId w:val="3"/>
        </w:numPr>
        <w:spacing w:before="100" w:beforeAutospacing="1" w:after="100" w:afterAutospacing="1" w:line="240" w:lineRule="auto"/>
        <w:ind w:left="266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За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дете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корисника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права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на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новчану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социјалну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помоћ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.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proofErr w:type="gram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Бесплатно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коришћење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услуга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вртића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се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не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подразумева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нити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остварује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аутоматски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,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већ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је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потребно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поднети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З</w:t>
      </w:r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АХТЕВ,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који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можете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преузети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овде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 </w:t>
      </w:r>
      <w:hyperlink r:id="rId5" w:history="1">
        <w:r w:rsidRPr="004F3518">
          <w:rPr>
            <w:rFonts w:ascii="Verdana" w:eastAsia="Times New Roman" w:hAnsi="Verdana" w:cs="Times New Roman"/>
            <w:b/>
            <w:bCs/>
            <w:color w:val="FF991A"/>
            <w:sz w:val="18"/>
            <w:szCs w:val="18"/>
            <w:u w:val="single"/>
          </w:rPr>
          <w:t>Захтев 100%регрес+Изјава_од октобар 2018</w:t>
        </w:r>
      </w:hyperlink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.</w:t>
      </w:r>
      <w:proofErr w:type="gram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Ближе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информације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вези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са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бесплатним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коришћењем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услуга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вртића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можете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добити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Служби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аналитике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сваког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радног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дана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од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7.30 – 15.30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часова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или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на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телефон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r w:rsidRPr="003E7D47">
        <w:rPr>
          <w:rFonts w:ascii="Verdana" w:eastAsia="Times New Roman" w:hAnsi="Verdana" w:cs="Times New Roman"/>
          <w:b/>
          <w:bCs/>
          <w:color w:val="666666"/>
          <w:sz w:val="18"/>
          <w:szCs w:val="18"/>
          <w:highlight w:val="yellow"/>
        </w:rPr>
        <w:t>011/</w:t>
      </w:r>
      <w:r w:rsidR="003E7D47" w:rsidRPr="003E7D47">
        <w:rPr>
          <w:rFonts w:ascii="Verdana" w:eastAsia="Times New Roman" w:hAnsi="Verdana" w:cs="Times New Roman"/>
          <w:b/>
          <w:bCs/>
          <w:color w:val="666666"/>
          <w:sz w:val="18"/>
          <w:szCs w:val="18"/>
          <w:highlight w:val="yellow"/>
          <w:lang/>
        </w:rPr>
        <w:t>30-58-717/ локал 1</w:t>
      </w:r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или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електронски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puc.analitika@pucvila.rs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Регресирање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услуге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вртића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50%</w:t>
      </w:r>
    </w:p>
    <w:p w:rsidR="004F3518" w:rsidRPr="004F3518" w:rsidRDefault="004F3518" w:rsidP="004F3518">
      <w:pPr>
        <w:numPr>
          <w:ilvl w:val="0"/>
          <w:numId w:val="4"/>
        </w:numPr>
        <w:spacing w:before="100" w:beforeAutospacing="1" w:after="100" w:afterAutospacing="1" w:line="240" w:lineRule="auto"/>
        <w:ind w:left="266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За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дете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из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материјално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угрожене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породице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оствареним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правом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на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дечји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додатак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.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Потребно</w:t>
      </w:r>
      <w:proofErr w:type="spellEnd"/>
      <w:proofErr w:type="gram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 je</w:t>
      </w:r>
      <w:proofErr w:type="gram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поднети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З</w:t>
      </w:r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АХТЕВ,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који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можете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преузети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овде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 </w:t>
      </w:r>
      <w:proofErr w:type="spellStart"/>
      <w:r w:rsidR="00390ED1" w:rsidRPr="004F3518">
        <w:rPr>
          <w:rFonts w:ascii="Verdana" w:eastAsia="Times New Roman" w:hAnsi="Verdana" w:cs="Times New Roman"/>
          <w:color w:val="666666"/>
          <w:sz w:val="18"/>
          <w:szCs w:val="18"/>
        </w:rPr>
        <w:fldChar w:fldCharType="begin"/>
      </w: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instrText xml:space="preserve"> HYPERLINK "http://pucukarica.rs/wp-content/uploads/2013/08/%D0%97%D0%B0%D1%85%D1%82%D0%B5%D0%B2-50%D1%80%D0%B5%D0%B3%D1%80%D0%B5%D1%81%D0%98%D0%B7%D1%98%D0%B0%D0%B2%D0%B0_%D0%BE%D0%B4-%D0%BE%D0%BA%D1%82%D0%BE%D0%B1%D0%B0%D1%80-2018.pdf" </w:instrText>
      </w:r>
      <w:r w:rsidR="00390ED1" w:rsidRPr="004F3518">
        <w:rPr>
          <w:rFonts w:ascii="Verdana" w:eastAsia="Times New Roman" w:hAnsi="Verdana" w:cs="Times New Roman"/>
          <w:color w:val="666666"/>
          <w:sz w:val="18"/>
          <w:szCs w:val="18"/>
        </w:rPr>
        <w:fldChar w:fldCharType="separate"/>
      </w:r>
      <w:r w:rsidRPr="004F3518">
        <w:rPr>
          <w:rFonts w:ascii="Verdana" w:eastAsia="Times New Roman" w:hAnsi="Verdana" w:cs="Times New Roman"/>
          <w:b/>
          <w:bCs/>
          <w:color w:val="FF991A"/>
          <w:sz w:val="18"/>
          <w:szCs w:val="18"/>
          <w:u w:val="single"/>
        </w:rPr>
        <w:t>Захтев</w:t>
      </w:r>
      <w:proofErr w:type="spellEnd"/>
      <w:r w:rsidRPr="004F3518">
        <w:rPr>
          <w:rFonts w:ascii="Verdana" w:eastAsia="Times New Roman" w:hAnsi="Verdana" w:cs="Times New Roman"/>
          <w:b/>
          <w:bCs/>
          <w:color w:val="FF991A"/>
          <w:sz w:val="18"/>
          <w:szCs w:val="18"/>
          <w:u w:val="single"/>
        </w:rPr>
        <w:t xml:space="preserve"> 50%регрес+Изјава_од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FF991A"/>
          <w:sz w:val="18"/>
          <w:szCs w:val="18"/>
          <w:u w:val="single"/>
        </w:rPr>
        <w:t>октобар</w:t>
      </w:r>
      <w:proofErr w:type="spellEnd"/>
      <w:r w:rsidRPr="004F3518">
        <w:rPr>
          <w:rFonts w:ascii="Verdana" w:eastAsia="Times New Roman" w:hAnsi="Verdana" w:cs="Times New Roman"/>
          <w:b/>
          <w:bCs/>
          <w:color w:val="FF991A"/>
          <w:sz w:val="18"/>
          <w:szCs w:val="18"/>
          <w:u w:val="single"/>
        </w:rPr>
        <w:t xml:space="preserve"> 2018</w:t>
      </w:r>
      <w:r w:rsidR="00390ED1" w:rsidRPr="004F3518">
        <w:rPr>
          <w:rFonts w:ascii="Verdana" w:eastAsia="Times New Roman" w:hAnsi="Verdana" w:cs="Times New Roman"/>
          <w:color w:val="666666"/>
          <w:sz w:val="18"/>
          <w:szCs w:val="18"/>
        </w:rPr>
        <w:fldChar w:fldCharType="end"/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proofErr w:type="gram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Ради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остваривања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права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на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регресирање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трошкова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боравка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предшколској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установи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,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приликом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првог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уписа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детета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вртић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уз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Захтев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за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се</w:t>
      </w:r>
      <w:proofErr w:type="spellEnd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подноси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 и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тражена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документација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.</w:t>
      </w:r>
      <w:proofErr w:type="gramEnd"/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proofErr w:type="gram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Надлежни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орган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на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основу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приложеног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,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издаје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Решење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које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важи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12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месеци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од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дана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подношења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Захтева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.</w:t>
      </w:r>
      <w:proofErr w:type="gramEnd"/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Пре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истека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12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месеци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gram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(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рок</w:t>
      </w:r>
      <w:proofErr w:type="spellEnd"/>
      <w:proofErr w:type="gram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важења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Решења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) </w:t>
      </w:r>
      <w:r w:rsidRPr="004F3518">
        <w:rPr>
          <w:rFonts w:ascii="Verdana" w:eastAsia="Times New Roman" w:hAnsi="Verdana" w:cs="Times New Roman"/>
          <w:b/>
          <w:bCs/>
          <w:color w:val="666666"/>
          <w:sz w:val="18"/>
          <w:szCs w:val="18"/>
        </w:rPr>
        <w:t>У ОБАВЕЗИ СТЕ ДА 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обновите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Захтев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за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следећих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12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месеци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.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Ближе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информације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о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бесплатном</w:t>
      </w:r>
      <w:proofErr w:type="spellEnd"/>
      <w:proofErr w:type="gram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 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коришћењу</w:t>
      </w:r>
      <w:proofErr w:type="spellEnd"/>
      <w:proofErr w:type="gram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услуга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вртића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можете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добити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у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Служби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аналитике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,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сваког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радног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дана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од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7,30 – 15,30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часова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на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телефон</w:t>
      </w:r>
      <w:proofErr w:type="spellEnd"/>
      <w:r w:rsidR="003E7D47" w:rsidRPr="003E7D47">
        <w:rPr>
          <w:rFonts w:ascii="Verdana" w:eastAsia="Times New Roman" w:hAnsi="Verdana" w:cs="Times New Roman"/>
          <w:color w:val="666666"/>
          <w:sz w:val="18"/>
          <w:szCs w:val="18"/>
          <w:highlight w:val="yellow"/>
          <w:lang/>
        </w:rPr>
        <w:t>: 30-58-717/локал 1,</w:t>
      </w: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064 84</w:t>
      </w:r>
      <w:r w:rsidR="003E7D47">
        <w:rPr>
          <w:rFonts w:ascii="Verdana" w:eastAsia="Times New Roman" w:hAnsi="Verdana" w:cs="Times New Roman"/>
          <w:color w:val="666666"/>
          <w:sz w:val="18"/>
          <w:szCs w:val="18"/>
          <w:lang/>
        </w:rPr>
        <w:t>-</w:t>
      </w: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29</w:t>
      </w:r>
      <w:r w:rsidR="003E7D47">
        <w:rPr>
          <w:rFonts w:ascii="Verdana" w:eastAsia="Times New Roman" w:hAnsi="Verdana" w:cs="Times New Roman"/>
          <w:color w:val="666666"/>
          <w:sz w:val="18"/>
          <w:szCs w:val="18"/>
          <w:lang/>
        </w:rPr>
        <w:t>-</w:t>
      </w: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365, 064 84</w:t>
      </w:r>
      <w:r w:rsidR="003E7D47">
        <w:rPr>
          <w:rFonts w:ascii="Verdana" w:eastAsia="Times New Roman" w:hAnsi="Verdana" w:cs="Times New Roman"/>
          <w:color w:val="666666"/>
          <w:sz w:val="18"/>
          <w:szCs w:val="18"/>
          <w:lang/>
        </w:rPr>
        <w:t>-</w:t>
      </w: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29</w:t>
      </w:r>
      <w:r w:rsidR="003E7D47">
        <w:rPr>
          <w:rFonts w:ascii="Verdana" w:eastAsia="Times New Roman" w:hAnsi="Verdana" w:cs="Times New Roman"/>
          <w:color w:val="666666"/>
          <w:sz w:val="18"/>
          <w:szCs w:val="18"/>
          <w:lang/>
        </w:rPr>
        <w:t>-</w:t>
      </w: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366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или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 xml:space="preserve"> </w:t>
      </w:r>
      <w:proofErr w:type="spellStart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електронски</w:t>
      </w:r>
      <w:proofErr w:type="spellEnd"/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: puc.analitika@pucvila.rs</w:t>
      </w:r>
    </w:p>
    <w:p w:rsidR="004F3518" w:rsidRPr="004F3518" w:rsidRDefault="004F3518" w:rsidP="004F3518">
      <w:pPr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4F3518">
        <w:rPr>
          <w:rFonts w:ascii="Verdana" w:eastAsia="Times New Roman" w:hAnsi="Verdana" w:cs="Times New Roman"/>
          <w:color w:val="666666"/>
          <w:sz w:val="18"/>
          <w:szCs w:val="18"/>
        </w:rPr>
        <w:t> </w:t>
      </w:r>
    </w:p>
    <w:p w:rsidR="00F32C71" w:rsidRPr="004F3518" w:rsidRDefault="00F32C71">
      <w:pPr>
        <w:rPr>
          <w:rFonts w:ascii="Verdana" w:hAnsi="Verdana"/>
          <w:sz w:val="18"/>
          <w:szCs w:val="18"/>
        </w:rPr>
      </w:pPr>
    </w:p>
    <w:sectPr w:rsidR="00F32C71" w:rsidRPr="004F3518" w:rsidSect="00F32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026"/>
    <w:multiLevelType w:val="hybridMultilevel"/>
    <w:tmpl w:val="8622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4F32"/>
    <w:multiLevelType w:val="multilevel"/>
    <w:tmpl w:val="CB58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6054BD"/>
    <w:multiLevelType w:val="multilevel"/>
    <w:tmpl w:val="21C6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120F1E"/>
    <w:multiLevelType w:val="hybridMultilevel"/>
    <w:tmpl w:val="F48EB37C"/>
    <w:lvl w:ilvl="0" w:tplc="1004A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F71FD"/>
    <w:multiLevelType w:val="multilevel"/>
    <w:tmpl w:val="6CE2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85F18AE"/>
    <w:multiLevelType w:val="multilevel"/>
    <w:tmpl w:val="FB02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F3518"/>
    <w:rsid w:val="003009A1"/>
    <w:rsid w:val="00390ED1"/>
    <w:rsid w:val="003E7D47"/>
    <w:rsid w:val="003F4AB2"/>
    <w:rsid w:val="004F3518"/>
    <w:rsid w:val="008B3C8C"/>
    <w:rsid w:val="00EC168A"/>
    <w:rsid w:val="00F3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igncenter">
    <w:name w:val="aligncenter"/>
    <w:basedOn w:val="Normal"/>
    <w:rsid w:val="004F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5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35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cukarica.rs/wp-content/uploads/2013/08/%D0%97%D0%B0%D1%85%D1%82%D0%B5%D0%B2-100%D1%80%D0%B5%D0%B3%D1%80%D0%B5%D1%81%D0%98%D0%B7%D1%98%D0%B0%D0%B2%D0%B0_%D0%BE%D0%B4-%D0%BE%D0%BA%D1%82%D0%BE%D0%B1%D0%B0%D1%80-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3</cp:revision>
  <cp:lastPrinted>2023-01-24T07:52:00Z</cp:lastPrinted>
  <dcterms:created xsi:type="dcterms:W3CDTF">2023-01-24T08:46:00Z</dcterms:created>
  <dcterms:modified xsi:type="dcterms:W3CDTF">2023-01-24T08:49:00Z</dcterms:modified>
</cp:coreProperties>
</file>