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18" w:rsidRPr="002B1300" w:rsidRDefault="008E6C18" w:rsidP="002B1300">
      <w:pPr>
        <w:spacing w:after="0" w:line="360" w:lineRule="auto"/>
        <w:jc w:val="center"/>
        <w:rPr>
          <w:rFonts w:ascii="Times New Roman" w:hAnsi="Times New Roman"/>
          <w:b/>
          <w:sz w:val="24"/>
          <w:szCs w:val="24"/>
        </w:rPr>
      </w:pPr>
      <w:r w:rsidRPr="002B1300">
        <w:rPr>
          <w:rFonts w:ascii="Times New Roman" w:hAnsi="Times New Roman"/>
          <w:b/>
          <w:sz w:val="24"/>
          <w:szCs w:val="24"/>
        </w:rPr>
        <w:t xml:space="preserve">„Игра је добровољна, договорена између учесника игре, одређена игровним планом и правилима  и сама је себи циљ“ </w:t>
      </w:r>
    </w:p>
    <w:p w:rsidR="008E6C18" w:rsidRPr="002B1300" w:rsidRDefault="008E6C18" w:rsidP="002B1300">
      <w:pPr>
        <w:spacing w:after="0" w:line="360" w:lineRule="auto"/>
        <w:jc w:val="center"/>
        <w:rPr>
          <w:rFonts w:ascii="Times New Roman" w:hAnsi="Times New Roman"/>
          <w:b/>
          <w:sz w:val="24"/>
          <w:szCs w:val="24"/>
        </w:rPr>
      </w:pPr>
      <w:r w:rsidRPr="002B1300">
        <w:rPr>
          <w:rFonts w:ascii="Times New Roman" w:hAnsi="Times New Roman"/>
          <w:b/>
          <w:sz w:val="24"/>
          <w:szCs w:val="24"/>
        </w:rPr>
        <w:t xml:space="preserve"> „Године узлета“</w:t>
      </w:r>
    </w:p>
    <w:p w:rsidR="008E6C18" w:rsidRPr="002B1300" w:rsidRDefault="008E6C18" w:rsidP="002B1300">
      <w:pPr>
        <w:spacing w:after="0" w:line="360" w:lineRule="auto"/>
        <w:rPr>
          <w:rFonts w:ascii="Times New Roman" w:hAnsi="Times New Roman"/>
          <w:b/>
          <w:sz w:val="24"/>
          <w:szCs w:val="24"/>
        </w:rPr>
      </w:pPr>
    </w:p>
    <w:p w:rsidR="008E6C18" w:rsidRPr="00FF5FBC" w:rsidRDefault="008E6C18" w:rsidP="002B1300">
      <w:pPr>
        <w:spacing w:after="0" w:line="360" w:lineRule="auto"/>
        <w:rPr>
          <w:rFonts w:ascii="Times New Roman" w:hAnsi="Times New Roman"/>
          <w:sz w:val="24"/>
          <w:szCs w:val="24"/>
        </w:rPr>
      </w:pPr>
    </w:p>
    <w:p w:rsidR="008E6C18" w:rsidRPr="00FF5FBC" w:rsidRDefault="008E6C18" w:rsidP="002B1300">
      <w:pPr>
        <w:spacing w:after="0" w:line="360" w:lineRule="auto"/>
        <w:rPr>
          <w:rFonts w:ascii="Times New Roman" w:hAnsi="Times New Roman"/>
          <w:sz w:val="24"/>
          <w:szCs w:val="24"/>
        </w:rPr>
      </w:pPr>
    </w:p>
    <w:p w:rsidR="008E6C18" w:rsidRPr="00FF5FBC" w:rsidRDefault="008E6C18" w:rsidP="002B1300">
      <w:pPr>
        <w:spacing w:after="0" w:line="360" w:lineRule="auto"/>
        <w:rPr>
          <w:rFonts w:ascii="Times New Roman" w:hAnsi="Times New Roman"/>
          <w:sz w:val="24"/>
          <w:szCs w:val="24"/>
        </w:rPr>
      </w:pPr>
      <w:r w:rsidRPr="00FF5FBC">
        <w:rPr>
          <w:rFonts w:ascii="Times New Roman" w:hAnsi="Times New Roman"/>
          <w:sz w:val="24"/>
          <w:szCs w:val="24"/>
        </w:rPr>
        <w:t xml:space="preserve">       Игра је начин добровољног дивергентног деловања детета, при чему оно бира оно што жели да ради , како жели то да уради , колико жели то да траје и када ће покушати нешто друго. Игра нема спољашње циљеве постављене од одраслих. Игра није ограничена  спољашњим оквирима простора и времена.  </w:t>
      </w:r>
    </w:p>
    <w:p w:rsidR="008E6C18" w:rsidRPr="00FF5FBC" w:rsidRDefault="008E6C18" w:rsidP="002B1300">
      <w:pPr>
        <w:spacing w:after="0" w:line="360" w:lineRule="auto"/>
        <w:rPr>
          <w:rFonts w:ascii="Times New Roman" w:hAnsi="Times New Roman"/>
          <w:sz w:val="24"/>
          <w:szCs w:val="24"/>
        </w:rPr>
      </w:pPr>
    </w:p>
    <w:p w:rsidR="008E6C18" w:rsidRPr="00FF5FBC" w:rsidRDefault="008E6C18" w:rsidP="002B1300">
      <w:pPr>
        <w:spacing w:after="0" w:line="360" w:lineRule="auto"/>
        <w:rPr>
          <w:rFonts w:ascii="Times New Roman" w:hAnsi="Times New Roman"/>
          <w:sz w:val="24"/>
          <w:szCs w:val="24"/>
        </w:rPr>
      </w:pPr>
      <w:r w:rsidRPr="00FF5FBC">
        <w:rPr>
          <w:rFonts w:ascii="Times New Roman" w:hAnsi="Times New Roman"/>
          <w:sz w:val="24"/>
          <w:szCs w:val="24"/>
        </w:rPr>
        <w:t xml:space="preserve">       Деца у игри користе мотивацију да делују без питања и интервенције одраслих . Одрасла особа би  требало  да зна када, колико и зашто се укључује у дечију игру без доминантне улоге. У игру можемо уносити нове идеје, иницирати игру и заиграти се водећи рачуна о томе да игру не намећемо.  Одрасли у игри могу да узимају/бирају  различите улоге. Можемо у игри бити партнери са децом,  у игру можемо уносити и нове идеје. Ако у игру  унесемо идеју која се другим играчима не допада, игра неће заживети, остали играчи је неће прихватити, ако није унапред договорена са свим учесницима игре. </w:t>
      </w:r>
    </w:p>
    <w:p w:rsidR="008E6C18" w:rsidRPr="00FF5FBC" w:rsidRDefault="008E6C18" w:rsidP="002B1300">
      <w:pPr>
        <w:spacing w:after="0" w:line="360" w:lineRule="auto"/>
        <w:rPr>
          <w:rFonts w:ascii="Times New Roman" w:hAnsi="Times New Roman"/>
          <w:sz w:val="24"/>
          <w:szCs w:val="24"/>
        </w:rPr>
      </w:pPr>
      <w:r w:rsidRPr="00FF5FBC">
        <w:rPr>
          <w:rFonts w:ascii="Times New Roman" w:hAnsi="Times New Roman"/>
          <w:sz w:val="24"/>
          <w:szCs w:val="24"/>
        </w:rPr>
        <w:t xml:space="preserve">Укључивање одраслог у дечију игру би требало бити балансирано  и промишљено. </w:t>
      </w:r>
    </w:p>
    <w:p w:rsidR="008E6C18" w:rsidRPr="00FF5FBC" w:rsidRDefault="008E6C18" w:rsidP="002B1300">
      <w:pPr>
        <w:pStyle w:val="CommentText"/>
        <w:spacing w:line="360" w:lineRule="auto"/>
        <w:rPr>
          <w:rFonts w:ascii="Times New Roman" w:hAnsi="Times New Roman"/>
          <w:sz w:val="24"/>
          <w:szCs w:val="24"/>
        </w:rPr>
      </w:pPr>
    </w:p>
    <w:p w:rsidR="008E6C18" w:rsidRPr="00FF5FBC" w:rsidRDefault="008E6C18" w:rsidP="002B1300">
      <w:pPr>
        <w:spacing w:after="0" w:line="360" w:lineRule="auto"/>
        <w:rPr>
          <w:rFonts w:ascii="Times New Roman" w:hAnsi="Times New Roman"/>
          <w:sz w:val="24"/>
          <w:szCs w:val="24"/>
        </w:rPr>
      </w:pPr>
      <w:r w:rsidRPr="00FF5FBC">
        <w:rPr>
          <w:rFonts w:ascii="Times New Roman" w:hAnsi="Times New Roman"/>
          <w:sz w:val="24"/>
          <w:szCs w:val="24"/>
        </w:rPr>
        <w:t xml:space="preserve">        Важно да одрасли зна зашто улази у игру?</w:t>
      </w:r>
    </w:p>
    <w:p w:rsidR="008E6C18" w:rsidRPr="00FF5FBC" w:rsidRDefault="008E6C18" w:rsidP="002B1300">
      <w:pPr>
        <w:spacing w:after="0" w:line="360" w:lineRule="auto"/>
        <w:rPr>
          <w:rFonts w:ascii="Times New Roman" w:hAnsi="Times New Roman"/>
          <w:sz w:val="24"/>
          <w:szCs w:val="24"/>
        </w:rPr>
      </w:pPr>
      <w:r w:rsidRPr="00FF5FBC">
        <w:rPr>
          <w:rFonts w:ascii="Times New Roman" w:hAnsi="Times New Roman"/>
          <w:sz w:val="24"/>
          <w:szCs w:val="24"/>
        </w:rPr>
        <w:t>Да ли да подржи започету игру, да ли да предлаже нове улоге да се игра настави, да ли да иницира или усмерава игру или му је можда улога да само обезбеди материјал, организује простор или сачува продукте игре.</w:t>
      </w:r>
    </w:p>
    <w:p w:rsidR="008E6C18" w:rsidRPr="00FF5FBC" w:rsidRDefault="008E6C18" w:rsidP="002B1300">
      <w:pPr>
        <w:spacing w:after="0" w:line="360" w:lineRule="auto"/>
        <w:rPr>
          <w:rFonts w:ascii="Times New Roman" w:hAnsi="Times New Roman"/>
          <w:sz w:val="24"/>
          <w:szCs w:val="24"/>
        </w:rPr>
      </w:pPr>
    </w:p>
    <w:p w:rsidR="008E6C18" w:rsidRPr="00FF5FBC" w:rsidRDefault="008E6C18" w:rsidP="002B1300">
      <w:pPr>
        <w:spacing w:after="0" w:line="360" w:lineRule="auto"/>
        <w:rPr>
          <w:rFonts w:ascii="Times New Roman" w:hAnsi="Times New Roman"/>
          <w:sz w:val="24"/>
          <w:szCs w:val="24"/>
        </w:rPr>
      </w:pPr>
      <w:r w:rsidRPr="00FF5FBC">
        <w:rPr>
          <w:rFonts w:ascii="Times New Roman" w:hAnsi="Times New Roman"/>
          <w:sz w:val="24"/>
          <w:szCs w:val="24"/>
        </w:rPr>
        <w:t xml:space="preserve">        Игра омогућава детету да исти концепт који покушава да разуме, испробава више пута, да увежбава у новим комбинацијама.</w:t>
      </w:r>
    </w:p>
    <w:p w:rsidR="008E6C18" w:rsidRPr="00FF5FBC" w:rsidRDefault="008E6C18" w:rsidP="002B1300">
      <w:pPr>
        <w:spacing w:after="0" w:line="360" w:lineRule="auto"/>
        <w:rPr>
          <w:rFonts w:ascii="Times New Roman" w:hAnsi="Times New Roman"/>
          <w:b/>
          <w:sz w:val="24"/>
          <w:szCs w:val="24"/>
        </w:rPr>
      </w:pPr>
    </w:p>
    <w:p w:rsidR="008E6C18" w:rsidRPr="00FF5FBC" w:rsidRDefault="008E6C18" w:rsidP="002B1300">
      <w:pPr>
        <w:spacing w:after="0" w:line="360" w:lineRule="auto"/>
        <w:rPr>
          <w:rFonts w:ascii="Times New Roman" w:hAnsi="Times New Roman"/>
          <w:sz w:val="24"/>
          <w:szCs w:val="24"/>
        </w:rPr>
      </w:pPr>
      <w:r w:rsidRPr="00FF5FBC">
        <w:rPr>
          <w:rFonts w:ascii="Times New Roman" w:hAnsi="Times New Roman"/>
          <w:sz w:val="24"/>
          <w:szCs w:val="24"/>
        </w:rPr>
        <w:t xml:space="preserve">         Изазов је креирати праксу у којој се успоставља равнотежа између игре које иницира васпитач и прилика у којима деца воде игру а васпитач је прати. Игру покреће дете или одрасли, а пуно малих иницијатива обликује ток игре. Важно је пратити и балансирати иницијативе које долазе из различитих праваца , тако да игра буде нешто што градимо заједно, а не нешто што иде по плану васпитача или је васпитач из тога у потпуности изостао.</w:t>
      </w:r>
    </w:p>
    <w:p w:rsidR="008E6C18" w:rsidRPr="00FF5FBC" w:rsidRDefault="008E6C18" w:rsidP="002B1300">
      <w:pPr>
        <w:pStyle w:val="CommentText"/>
        <w:spacing w:line="360" w:lineRule="auto"/>
        <w:rPr>
          <w:rFonts w:ascii="Times New Roman" w:hAnsi="Times New Roman"/>
          <w:sz w:val="24"/>
          <w:szCs w:val="24"/>
        </w:rPr>
      </w:pPr>
      <w:r w:rsidRPr="00FF5FBC">
        <w:rPr>
          <w:rFonts w:ascii="Times New Roman" w:hAnsi="Times New Roman"/>
          <w:sz w:val="24"/>
          <w:szCs w:val="24"/>
        </w:rPr>
        <w:t xml:space="preserve">        Улога васпитача je да креира подржавајуће  материјално и социјално окружење  за игру и учење. Васпитач  креира простор који позива децу у игру и подржава дечију игру, позива децу да се у игру укључе а да не наруше концепт игре тако што предлаже креативне улоге, начин коришћења материјала. Сам улази у улогу и из улоге у игри „ моделује“ игровно понашање и сам постаје подржавајуће окружење за игру, у коме је oсетљив на дечије изборе, интересовања и начине учења.</w:t>
      </w:r>
    </w:p>
    <w:p w:rsidR="008E6C18" w:rsidRPr="00FF5FBC" w:rsidRDefault="008E6C18" w:rsidP="002B1300">
      <w:pPr>
        <w:pStyle w:val="CommentText"/>
        <w:spacing w:line="360" w:lineRule="auto"/>
        <w:rPr>
          <w:rFonts w:ascii="Times New Roman" w:hAnsi="Times New Roman"/>
          <w:sz w:val="24"/>
          <w:szCs w:val="24"/>
        </w:rPr>
      </w:pPr>
      <w:r w:rsidRPr="00FF5FBC">
        <w:rPr>
          <w:rFonts w:ascii="Times New Roman" w:hAnsi="Times New Roman"/>
          <w:sz w:val="24"/>
          <w:szCs w:val="24"/>
        </w:rPr>
        <w:t xml:space="preserve">         Учење у игри оствариће се кроз узајамне односе –деце, васпитача, материјала, простора, времена, а улога васпитача је да учествује и  промишља на који начин може да обликује односе,  да планира и опрема средину за учење , подржи дечије учење кроз планиране и спонтане игровне активности. </w:t>
      </w:r>
    </w:p>
    <w:p w:rsidR="008E6C18" w:rsidRPr="00FF5FBC" w:rsidRDefault="008E6C18" w:rsidP="002B1300">
      <w:pPr>
        <w:pStyle w:val="CommentText"/>
        <w:spacing w:line="360" w:lineRule="auto"/>
        <w:rPr>
          <w:rFonts w:ascii="Times New Roman" w:hAnsi="Times New Roman"/>
          <w:sz w:val="24"/>
          <w:szCs w:val="24"/>
        </w:rPr>
      </w:pPr>
      <w:r w:rsidRPr="00FF5FBC">
        <w:rPr>
          <w:rFonts w:ascii="Times New Roman" w:hAnsi="Times New Roman"/>
          <w:b/>
          <w:sz w:val="24"/>
          <w:szCs w:val="24"/>
        </w:rPr>
        <w:t xml:space="preserve">        </w:t>
      </w:r>
      <w:r w:rsidRPr="00FF5FBC">
        <w:rPr>
          <w:rFonts w:ascii="Times New Roman" w:hAnsi="Times New Roman"/>
          <w:b/>
          <w:sz w:val="24"/>
          <w:szCs w:val="24"/>
          <w:lang w:val="sr-Cyrl-CS"/>
        </w:rPr>
        <w:t xml:space="preserve">Дечији свет, </w:t>
      </w:r>
      <w:r w:rsidRPr="00FF5FBC">
        <w:rPr>
          <w:rFonts w:ascii="Times New Roman" w:hAnsi="Times New Roman"/>
          <w:sz w:val="24"/>
          <w:szCs w:val="24"/>
          <w:lang w:val="sr-Cyrl-CS"/>
        </w:rPr>
        <w:t xml:space="preserve">свет игре је </w:t>
      </w:r>
      <w:r w:rsidRPr="00FF5FBC">
        <w:rPr>
          <w:rFonts w:ascii="Times New Roman" w:hAnsi="Times New Roman"/>
          <w:sz w:val="24"/>
          <w:szCs w:val="24"/>
        </w:rPr>
        <w:t>заједничка игра, дружење и учење деце у подстицајном окружењу, у друштву вршњака и одраслих особа (родитеља/старатеља) и  васпитача.</w:t>
      </w:r>
      <w:r w:rsidRPr="00FF5FBC">
        <w:rPr>
          <w:rFonts w:ascii="Times New Roman" w:hAnsi="Times New Roman"/>
          <w:sz w:val="24"/>
          <w:szCs w:val="24"/>
          <w:lang w:val="ru-RU"/>
        </w:rPr>
        <w:t xml:space="preserve"> Уважавање сваког детета, његове аутономију и индивидуалности,  потенцијала које поседује свако дете, његова претходна искустава и знања дајући могућност сваком детету да учи тако што своје знање</w:t>
      </w:r>
      <w:r w:rsidRPr="00FF5FBC">
        <w:rPr>
          <w:rFonts w:ascii="Times New Roman" w:hAnsi="Times New Roman"/>
          <w:sz w:val="24"/>
          <w:szCs w:val="24"/>
        </w:rPr>
        <w:t xml:space="preserve"> уноси</w:t>
      </w:r>
      <w:r w:rsidRPr="00FF5FBC">
        <w:rPr>
          <w:rFonts w:ascii="Times New Roman" w:hAnsi="Times New Roman"/>
          <w:sz w:val="24"/>
          <w:szCs w:val="24"/>
          <w:lang w:val="ru-RU"/>
        </w:rPr>
        <w:t xml:space="preserve"> у игру и надограђује га новим сазнањима, иницијативама и интересовањима.</w:t>
      </w:r>
    </w:p>
    <w:p w:rsidR="008E6C18" w:rsidRPr="00FF5FBC" w:rsidRDefault="008E6C18" w:rsidP="002B1300">
      <w:pPr>
        <w:pStyle w:val="CommentText"/>
        <w:spacing w:line="360" w:lineRule="auto"/>
        <w:rPr>
          <w:rFonts w:ascii="Times New Roman" w:hAnsi="Times New Roman"/>
          <w:sz w:val="24"/>
          <w:szCs w:val="24"/>
          <w:lang w:val="ru-RU"/>
        </w:rPr>
      </w:pPr>
      <w:r w:rsidRPr="00FF5FBC">
        <w:rPr>
          <w:rFonts w:ascii="Times New Roman" w:hAnsi="Times New Roman"/>
          <w:sz w:val="24"/>
          <w:szCs w:val="24"/>
        </w:rPr>
        <w:t xml:space="preserve">        </w:t>
      </w:r>
      <w:r w:rsidRPr="00FF5FBC">
        <w:rPr>
          <w:rFonts w:ascii="Times New Roman" w:hAnsi="Times New Roman"/>
          <w:sz w:val="24"/>
          <w:szCs w:val="24"/>
          <w:lang w:val="ru-RU"/>
        </w:rPr>
        <w:t>Полазећи од тога да су деца</w:t>
      </w:r>
      <w:r w:rsidRPr="00FF5FBC">
        <w:rPr>
          <w:rFonts w:ascii="Times New Roman" w:hAnsi="Times New Roman"/>
          <w:sz w:val="24"/>
          <w:szCs w:val="24"/>
        </w:rPr>
        <w:t xml:space="preserve"> из различитих</w:t>
      </w:r>
      <w:r w:rsidRPr="00FF5FBC">
        <w:rPr>
          <w:rFonts w:ascii="Times New Roman" w:hAnsi="Times New Roman"/>
          <w:sz w:val="24"/>
          <w:szCs w:val="24"/>
          <w:lang w:val="ru-RU"/>
        </w:rPr>
        <w:t xml:space="preserve"> породица које имају своју културу и специфичност, васпитач ће препознати и неговати богатство различитости. </w:t>
      </w:r>
    </w:p>
    <w:p w:rsidR="008E6C18" w:rsidRPr="00FF5FBC" w:rsidRDefault="008E6C18" w:rsidP="002B1300">
      <w:pPr>
        <w:pStyle w:val="CommentText"/>
        <w:spacing w:line="360" w:lineRule="auto"/>
        <w:rPr>
          <w:rFonts w:ascii="Times New Roman" w:hAnsi="Times New Roman"/>
          <w:sz w:val="24"/>
          <w:szCs w:val="24"/>
        </w:rPr>
      </w:pPr>
      <w:r w:rsidRPr="00FF5FBC">
        <w:rPr>
          <w:rFonts w:ascii="Times New Roman" w:hAnsi="Times New Roman"/>
          <w:sz w:val="24"/>
          <w:szCs w:val="24"/>
        </w:rPr>
        <w:t xml:space="preserve">           Одрасле особе ће бити партнери у игри са децом. „ Односи се не одвијају у вакуму и сами по себи, они су динамичка и сложена мрежа повезивања кроз акције и интеракције самог детета, социјалне средине и физичког окружења“ ( из нових основа). Изградња квалитетних односа ће омогућити  контекст који је отворен и подржавајући за игру. </w:t>
      </w:r>
    </w:p>
    <w:p w:rsidR="008E6C18" w:rsidRPr="00FF5FBC" w:rsidRDefault="008E6C18" w:rsidP="002B1300">
      <w:pPr>
        <w:pStyle w:val="CommentText"/>
        <w:spacing w:line="360" w:lineRule="auto"/>
        <w:rPr>
          <w:rFonts w:ascii="Times New Roman" w:hAnsi="Times New Roman"/>
          <w:sz w:val="24"/>
          <w:szCs w:val="24"/>
        </w:rPr>
      </w:pPr>
      <w:r w:rsidRPr="00FF5FBC">
        <w:rPr>
          <w:rFonts w:ascii="Times New Roman" w:hAnsi="Times New Roman"/>
          <w:sz w:val="24"/>
          <w:szCs w:val="24"/>
        </w:rPr>
        <w:t xml:space="preserve">Изградња квалитетних односа, међу децом и одраслима омогућиће сваком детету осећање задовољства,  прихваћености и припадања.   </w:t>
      </w:r>
    </w:p>
    <w:p w:rsidR="008E6C18" w:rsidRDefault="008E6C18" w:rsidP="002B1300">
      <w:pPr>
        <w:spacing w:line="360" w:lineRule="auto"/>
        <w:rPr>
          <w:rFonts w:ascii="Times New Roman" w:hAnsi="Times New Roman"/>
          <w:sz w:val="24"/>
          <w:szCs w:val="24"/>
        </w:rPr>
      </w:pPr>
      <w:r w:rsidRPr="00FF5FBC">
        <w:rPr>
          <w:rFonts w:ascii="Times New Roman" w:hAnsi="Times New Roman"/>
          <w:sz w:val="24"/>
          <w:szCs w:val="24"/>
          <w:lang w:val="ru-RU"/>
        </w:rPr>
        <w:t>Деца ће спремније  улазити у процес учења кроз игру ако се осећају вољено и прихваћено, како у породици тако и у заједници вршњака.</w:t>
      </w:r>
    </w:p>
    <w:p w:rsidR="008E6C18" w:rsidRPr="00FF5FBC" w:rsidRDefault="008E6C18" w:rsidP="002B1300">
      <w:pPr>
        <w:spacing w:line="240" w:lineRule="auto"/>
        <w:rPr>
          <w:rFonts w:ascii="Times New Roman" w:hAnsi="Times New Roman"/>
          <w:sz w:val="24"/>
          <w:szCs w:val="24"/>
        </w:rPr>
      </w:pPr>
      <w:r w:rsidRPr="00FF5FBC">
        <w:rPr>
          <w:rFonts w:ascii="Times New Roman" w:hAnsi="Times New Roman"/>
          <w:sz w:val="24"/>
          <w:szCs w:val="24"/>
        </w:rPr>
        <w:t>Александра Петровић</w:t>
      </w:r>
    </w:p>
    <w:p w:rsidR="008E6C18" w:rsidRPr="00FF5FBC" w:rsidRDefault="008E6C18" w:rsidP="002B1300">
      <w:pPr>
        <w:spacing w:line="240" w:lineRule="auto"/>
        <w:rPr>
          <w:rFonts w:ascii="Times New Roman" w:hAnsi="Times New Roman"/>
          <w:sz w:val="24"/>
          <w:szCs w:val="24"/>
        </w:rPr>
      </w:pPr>
      <w:r w:rsidRPr="00FF5FBC">
        <w:rPr>
          <w:rFonts w:ascii="Times New Roman" w:hAnsi="Times New Roman"/>
          <w:sz w:val="24"/>
          <w:szCs w:val="24"/>
        </w:rPr>
        <w:t>васпитач</w:t>
      </w:r>
    </w:p>
    <w:p w:rsidR="008E6C18" w:rsidRPr="00FF5FBC" w:rsidRDefault="008E6C18" w:rsidP="002B1300">
      <w:pPr>
        <w:pStyle w:val="CommentText"/>
        <w:rPr>
          <w:rFonts w:ascii="Times New Roman" w:hAnsi="Times New Roman"/>
          <w:sz w:val="24"/>
          <w:szCs w:val="24"/>
        </w:rPr>
      </w:pPr>
      <w:r w:rsidRPr="00FF5FBC">
        <w:rPr>
          <w:rFonts w:ascii="Times New Roman" w:hAnsi="Times New Roman"/>
          <w:sz w:val="24"/>
          <w:szCs w:val="24"/>
        </w:rPr>
        <w:t>Стручна литература:</w:t>
      </w:r>
    </w:p>
    <w:p w:rsidR="008E6C18" w:rsidRPr="00FF5FBC" w:rsidRDefault="008E6C18" w:rsidP="002B1300">
      <w:pPr>
        <w:pStyle w:val="CommentText"/>
        <w:rPr>
          <w:rFonts w:ascii="Times New Roman" w:hAnsi="Times New Roman"/>
          <w:sz w:val="24"/>
          <w:szCs w:val="24"/>
        </w:rPr>
      </w:pPr>
      <w:r w:rsidRPr="00FF5FBC">
        <w:rPr>
          <w:rFonts w:ascii="Times New Roman" w:hAnsi="Times New Roman"/>
          <w:sz w:val="24"/>
          <w:szCs w:val="24"/>
        </w:rPr>
        <w:t xml:space="preserve">Elizabeth Wood, „Developing a pedagogy of play“  </w:t>
      </w:r>
    </w:p>
    <w:p w:rsidR="008E6C18" w:rsidRPr="00FF5FBC" w:rsidRDefault="008E6C18" w:rsidP="002B1300">
      <w:pPr>
        <w:spacing w:line="240" w:lineRule="auto"/>
        <w:rPr>
          <w:rFonts w:ascii="Times New Roman" w:hAnsi="Times New Roman"/>
          <w:sz w:val="24"/>
          <w:szCs w:val="24"/>
        </w:rPr>
      </w:pPr>
      <w:r w:rsidRPr="00FF5FBC">
        <w:rPr>
          <w:rFonts w:ascii="Times New Roman" w:hAnsi="Times New Roman"/>
          <w:sz w:val="24"/>
          <w:szCs w:val="24"/>
        </w:rPr>
        <w:t xml:space="preserve">Крњаја, Ж. „Игра у раном детињству“ , </w:t>
      </w:r>
    </w:p>
    <w:p w:rsidR="008E6C18" w:rsidRPr="00FF5FBC" w:rsidRDefault="008E6C18" w:rsidP="002B1300">
      <w:pPr>
        <w:spacing w:line="240" w:lineRule="auto"/>
        <w:rPr>
          <w:rFonts w:ascii="Times New Roman" w:hAnsi="Times New Roman"/>
          <w:sz w:val="24"/>
          <w:szCs w:val="24"/>
        </w:rPr>
      </w:pPr>
      <w:r w:rsidRPr="00FF5FBC">
        <w:rPr>
          <w:rFonts w:ascii="Times New Roman" w:hAnsi="Times New Roman"/>
          <w:sz w:val="24"/>
          <w:szCs w:val="24"/>
        </w:rPr>
        <w:t>Бренеселовић Павловић, Д. „ Где станује квалитет“ –истраживање са децом праксе дечијег вртића, књига 2, Филозофски факултет у Београду.</w:t>
      </w:r>
    </w:p>
    <w:p w:rsidR="008E6C18" w:rsidRPr="00FF5FBC" w:rsidRDefault="008E6C18" w:rsidP="002B1300">
      <w:pPr>
        <w:spacing w:line="240" w:lineRule="auto"/>
        <w:rPr>
          <w:rFonts w:ascii="Times New Roman" w:hAnsi="Times New Roman"/>
          <w:sz w:val="24"/>
          <w:szCs w:val="24"/>
        </w:rPr>
      </w:pPr>
      <w:r w:rsidRPr="00FF5FBC">
        <w:rPr>
          <w:rFonts w:ascii="Times New Roman" w:hAnsi="Times New Roman"/>
          <w:sz w:val="24"/>
          <w:szCs w:val="24"/>
        </w:rPr>
        <w:t>Основе програма предшколског васпитања и образовања „ Године узлета“, 2018.</w:t>
      </w:r>
    </w:p>
    <w:p w:rsidR="008E6C18" w:rsidRPr="00FF5FBC" w:rsidRDefault="008E6C18" w:rsidP="002B1300">
      <w:pPr>
        <w:spacing w:line="240" w:lineRule="auto"/>
        <w:rPr>
          <w:rFonts w:ascii="Times New Roman" w:hAnsi="Times New Roman"/>
          <w:sz w:val="24"/>
          <w:szCs w:val="24"/>
        </w:rPr>
      </w:pPr>
    </w:p>
    <w:sectPr w:rsidR="008E6C18" w:rsidRPr="00FF5FBC" w:rsidSect="004D2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031"/>
    <w:rsid w:val="000E5A48"/>
    <w:rsid w:val="00107922"/>
    <w:rsid w:val="002B024A"/>
    <w:rsid w:val="002B1300"/>
    <w:rsid w:val="00355031"/>
    <w:rsid w:val="004B6999"/>
    <w:rsid w:val="004D2422"/>
    <w:rsid w:val="006A54D5"/>
    <w:rsid w:val="007A4342"/>
    <w:rsid w:val="00823131"/>
    <w:rsid w:val="008E6C18"/>
    <w:rsid w:val="00A220AA"/>
    <w:rsid w:val="00AD6706"/>
    <w:rsid w:val="00DA46A4"/>
    <w:rsid w:val="00E827AE"/>
    <w:rsid w:val="00E9768A"/>
    <w:rsid w:val="00F07AB8"/>
    <w:rsid w:val="00F31AE0"/>
    <w:rsid w:val="00FE1960"/>
    <w:rsid w:val="00FF5F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3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355031"/>
    <w:pPr>
      <w:spacing w:line="240" w:lineRule="auto"/>
    </w:pPr>
    <w:rPr>
      <w:sz w:val="20"/>
      <w:szCs w:val="20"/>
    </w:rPr>
  </w:style>
  <w:style w:type="character" w:customStyle="1" w:styleId="CommentTextChar">
    <w:name w:val="Comment Text Char"/>
    <w:basedOn w:val="DefaultParagraphFont"/>
    <w:link w:val="CommentText"/>
    <w:uiPriority w:val="99"/>
    <w:locked/>
    <w:rsid w:val="00355031"/>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635</Words>
  <Characters>3620</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„Игра је добровољна, договорена између учесника игре, одређена игровним планом и правилима  и сама је себи циљ“ </dc:title>
  <dc:subject/>
  <dc:creator>User</dc:creator>
  <cp:keywords/>
  <dc:description/>
  <cp:lastModifiedBy>Direktor</cp:lastModifiedBy>
  <cp:revision>2</cp:revision>
  <dcterms:created xsi:type="dcterms:W3CDTF">2019-08-08T07:08:00Z</dcterms:created>
  <dcterms:modified xsi:type="dcterms:W3CDTF">2019-08-08T07:08:00Z</dcterms:modified>
</cp:coreProperties>
</file>